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ascii="仿宋_GB2312" w:eastAsia="仿宋_GB2312"/>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tbl>
      <w:tblPr>
        <w:tblStyle w:val="4"/>
        <w:tblW w:w="9460" w:type="dxa"/>
        <w:tblInd w:w="-106"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noWrap/>
            <w:vAlign w:val="center"/>
          </w:tcPr>
          <w:p>
            <w:pPr>
              <w:widowControl/>
              <w:snapToGrid w:val="0"/>
              <w:spacing w:before="100" w:beforeAutospacing="1" w:after="100" w:afterAutospacing="1"/>
              <w:jc w:val="center"/>
              <w:rPr>
                <w:rFonts w:ascii="宋体"/>
                <w:b/>
                <w:bCs/>
                <w:kern w:val="0"/>
                <w:sz w:val="28"/>
                <w:szCs w:val="28"/>
              </w:rPr>
            </w:pPr>
            <w:r>
              <w:rPr>
                <w:rFonts w:hint="eastAsia" w:ascii="仿宋_GB2312" w:eastAsia="仿宋_GB2312" w:cs="仿宋_GB2312"/>
                <w:b/>
                <w:bCs/>
                <w:sz w:val="40"/>
                <w:szCs w:val="40"/>
                <w:lang w:eastAsia="zh-CN"/>
              </w:rPr>
              <w:t>维保</w:t>
            </w:r>
            <w:r>
              <w:rPr>
                <w:rFonts w:hint="eastAsia" w:ascii="仿宋_GB2312" w:eastAsia="仿宋_GB2312" w:cs="仿宋_GB2312"/>
                <w:b/>
                <w:bCs/>
                <w:sz w:val="40"/>
                <w:szCs w:val="40"/>
              </w:rPr>
              <w:t>服务响应调查表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vAlign w:val="center"/>
          </w:tcPr>
          <w:p>
            <w:pPr>
              <w:widowControl/>
              <w:jc w:val="left"/>
              <w:rPr>
                <w:rFonts w:ascii="宋体"/>
                <w:kern w:val="0"/>
                <w:sz w:val="24"/>
                <w:szCs w:val="24"/>
              </w:rPr>
            </w:pPr>
            <w:r>
              <w:rPr>
                <w:rFonts w:hint="eastAsia" w:ascii="宋体" w:hAnsi="宋体" w:cs="宋体"/>
                <w:kern w:val="0"/>
                <w:sz w:val="24"/>
                <w:szCs w:val="24"/>
              </w:rPr>
              <w:t>注意：响应情况分为三种，“不响应”、“响应”和“优于”，请报名公司根据实际情况填写。若填写的是“不响应”和“优于”，必须详细填写“说明”。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序号</w:t>
            </w:r>
          </w:p>
        </w:tc>
        <w:tc>
          <w:tcPr>
            <w:tcW w:w="530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服务条款</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响应情况</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rPr>
                <w:rFonts w:ascii="宋体"/>
                <w:b/>
                <w:bCs/>
                <w:kern w:val="0"/>
              </w:rPr>
            </w:pPr>
            <w:r>
              <w:rPr>
                <w:rFonts w:hint="eastAsia" w:ascii="宋体" w:hAnsi="宋体" w:cs="宋体"/>
                <w:b/>
                <w:bCs/>
                <w:kern w:val="0"/>
              </w:rPr>
              <w:t>整体要求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合同期内，免费维护保修全部数字图像软件、硬件系统，免费更换问题零配件（包含球管、探测器、高压发生器、电脑系统、监视器</w:t>
            </w:r>
            <w:r>
              <w:rPr>
                <w:rFonts w:hint="eastAsia" w:ascii="宋体" w:hAnsi="宋体" w:cs="宋体"/>
                <w:lang w:val="en-US" w:eastAsia="zh-CN"/>
              </w:rPr>
              <w:t>、</w:t>
            </w:r>
            <w:r>
              <w:rPr>
                <w:rFonts w:hint="eastAsia" w:ascii="宋体" w:hAnsi="宋体" w:cs="宋体"/>
              </w:rPr>
              <w:t>液氦冷头在内的一切零配件）。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保证更换零配件为：</w:t>
            </w:r>
            <w:r>
              <w:rPr>
                <w:rFonts w:ascii="宋体" w:hAnsi="宋体" w:cs="宋体"/>
              </w:rPr>
              <w:t>1.</w:t>
            </w:r>
            <w:r>
              <w:rPr>
                <w:rFonts w:hint="eastAsia" w:ascii="宋体" w:hAnsi="宋体" w:cs="宋体"/>
              </w:rPr>
              <w:t>原厂备件</w:t>
            </w:r>
            <w:r>
              <w:rPr>
                <w:rFonts w:hint="eastAsia" w:ascii="宋体" w:hAnsi="宋体" w:cs="宋体"/>
                <w:kern w:val="0"/>
              </w:rPr>
              <w:t>□；</w:t>
            </w:r>
            <w:r>
              <w:rPr>
                <w:rFonts w:ascii="宋体" w:hAnsi="宋体" w:cs="宋体"/>
                <w:kern w:val="0"/>
              </w:rPr>
              <w:t>2.</w:t>
            </w:r>
            <w:r>
              <w:rPr>
                <w:rFonts w:hint="eastAsia" w:ascii="宋体" w:hAnsi="宋体" w:cs="宋体"/>
              </w:rPr>
              <w:t>全新备件</w:t>
            </w:r>
            <w:r>
              <w:rPr>
                <w:rFonts w:hint="eastAsia" w:ascii="宋体" w:hAnsi="宋体" w:cs="宋体"/>
                <w:kern w:val="0"/>
              </w:rPr>
              <w:t>□。（全选或单选）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故障时快速恢复产品运行，并保证更换后机器的性能指标与故障前一致，确保更换后设备正常运行。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零配件采购渠道必须符合国家相关法律法规，提供备件进货手续等证明文件。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1.5</w:t>
            </w:r>
          </w:p>
        </w:tc>
        <w:tc>
          <w:tcPr>
            <w:tcW w:w="5300" w:type="dxa"/>
            <w:tcBorders>
              <w:top w:val="nil"/>
              <w:left w:val="nil"/>
              <w:bottom w:val="single" w:color="auto" w:sz="8" w:space="0"/>
              <w:right w:val="single" w:color="auto" w:sz="8" w:space="0"/>
            </w:tcBorders>
            <w:vAlign w:val="center"/>
          </w:tcPr>
          <w:p>
            <w:pPr>
              <w:snapToGrid w:val="0"/>
              <w:spacing w:line="360" w:lineRule="auto"/>
              <w:ind w:left="31680" w:hanging="420" w:hangingChars="200"/>
              <w:rPr>
                <w:rFonts w:ascii="宋体"/>
                <w:kern w:val="0"/>
              </w:rPr>
            </w:pPr>
            <w:r>
              <w:rPr>
                <w:rFonts w:hint="eastAsia" w:ascii="宋体" w:hAnsi="宋体" w:cs="宋体"/>
                <w:lang w:eastAsia="zh-CN"/>
              </w:rPr>
              <w:t>服务方</w:t>
            </w:r>
            <w:r>
              <w:rPr>
                <w:rFonts w:hint="eastAsia" w:ascii="宋体" w:hAnsi="宋体" w:cs="宋体"/>
              </w:rPr>
              <w:t>是否设有零备件仓库，</w:t>
            </w:r>
            <w:r>
              <w:rPr>
                <w:rFonts w:hint="eastAsia" w:ascii="宋体" w:hAnsi="宋体" w:cs="宋体"/>
                <w:kern w:val="0"/>
              </w:rPr>
              <w:t>是□；否□；</w:t>
            </w:r>
            <w:r>
              <w:rPr>
                <w:rFonts w:ascii="宋体" w:hAnsi="宋体" w:cs="宋体"/>
                <w:kern w:val="0"/>
              </w:rPr>
              <w:t xml:space="preserve"> </w:t>
            </w:r>
          </w:p>
          <w:p>
            <w:pPr>
              <w:snapToGrid w:val="0"/>
              <w:spacing w:line="360" w:lineRule="auto"/>
              <w:ind w:left="31680" w:hanging="420" w:hangingChars="200"/>
              <w:rPr>
                <w:rFonts w:ascii="宋体"/>
              </w:rPr>
            </w:pPr>
            <w:r>
              <w:rPr>
                <w:rFonts w:hint="eastAsia" w:ascii="宋体" w:hAnsi="宋体" w:cs="宋体"/>
              </w:rPr>
              <w:t>具有零备件仓库</w:t>
            </w:r>
            <w:r>
              <w:rPr>
                <w:rFonts w:ascii="宋体" w:hAnsi="宋体" w:cs="宋体"/>
                <w:u w:val="single"/>
              </w:rPr>
              <w:t xml:space="preserve">   </w:t>
            </w:r>
            <w:r>
              <w:rPr>
                <w:rFonts w:hint="eastAsia" w:ascii="宋体" w:hAnsi="宋体" w:cs="宋体"/>
              </w:rPr>
              <w:t>家。最近的零备件仓库在</w:t>
            </w:r>
            <w:r>
              <w:rPr>
                <w:rFonts w:ascii="宋体" w:hAnsi="宋体" w:cs="宋体"/>
                <w:u w:val="single"/>
              </w:rPr>
              <w:t xml:space="preserve">   </w:t>
            </w:r>
            <w:r>
              <w:rPr>
                <w:rFonts w:hint="eastAsia" w:ascii="宋体" w:hAnsi="宋体" w:cs="宋体"/>
              </w:rPr>
              <w:t>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w:t>
            </w:r>
          </w:p>
        </w:tc>
        <w:tc>
          <w:tcPr>
            <w:tcW w:w="5300" w:type="dxa"/>
            <w:tcBorders>
              <w:top w:val="nil"/>
              <w:left w:val="nil"/>
              <w:bottom w:val="single" w:color="auto" w:sz="8" w:space="0"/>
              <w:right w:val="single" w:color="auto" w:sz="8" w:space="0"/>
            </w:tcBorders>
            <w:vAlign w:val="center"/>
          </w:tcPr>
          <w:p>
            <w:pPr>
              <w:widowControl/>
              <w:rPr>
                <w:b/>
                <w:bCs/>
              </w:rPr>
            </w:pPr>
            <w:r>
              <w:rPr>
                <w:rFonts w:hint="eastAsia" w:cs="宋体"/>
                <w:b/>
                <w:bCs/>
              </w:rPr>
              <w:t>球管更换</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2.1</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w:t>
            </w:r>
            <w:r>
              <w:rPr>
                <w:rFonts w:ascii="宋体" w:hAnsi="宋体" w:cs="宋体"/>
              </w:rPr>
              <w:t xml:space="preserve">X </w:t>
            </w:r>
            <w:r>
              <w:rPr>
                <w:rFonts w:hint="eastAsia" w:ascii="宋体" w:hAnsi="宋体" w:cs="宋体"/>
              </w:rPr>
              <w:t>线球管时提供合法性来源证明文件和注册证，球管若为进口产品，还需提供报关单、检验检疫证明等。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2.2</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更换球管后，按照厂家标准进行调校、检测，确认各项技术指标及性能符合要求，并提供调校、检测报告。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2.3</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ascii="宋体" w:hAnsi="宋体" w:cs="宋体"/>
              </w:rPr>
              <w:t xml:space="preserve">3 </w:t>
            </w:r>
            <w:r>
              <w:rPr>
                <w:rFonts w:hint="eastAsia" w:ascii="宋体" w:hAnsi="宋体" w:cs="宋体"/>
              </w:rPr>
              <w:t>年保修期内若没有更换</w:t>
            </w:r>
            <w:r>
              <w:rPr>
                <w:rFonts w:ascii="宋体" w:hAnsi="宋体" w:cs="宋体"/>
              </w:rPr>
              <w:t xml:space="preserve"> X </w:t>
            </w:r>
            <w:r>
              <w:rPr>
                <w:rFonts w:hint="eastAsia" w:ascii="宋体" w:hAnsi="宋体" w:cs="宋体"/>
              </w:rPr>
              <w:t>射线管组件，是否同意免费更换</w:t>
            </w:r>
            <w:r>
              <w:rPr>
                <w:rFonts w:ascii="宋体" w:hAnsi="宋体" w:cs="宋体"/>
              </w:rPr>
              <w:t xml:space="preserve"> 1 </w:t>
            </w:r>
            <w:r>
              <w:rPr>
                <w:rFonts w:hint="eastAsia" w:ascii="宋体" w:hAnsi="宋体" w:cs="宋体"/>
              </w:rPr>
              <w:t>只</w:t>
            </w:r>
            <w:r>
              <w:rPr>
                <w:rFonts w:ascii="宋体" w:hAnsi="宋体" w:cs="宋体"/>
              </w:rPr>
              <w:t xml:space="preserve"> </w:t>
            </w:r>
            <w:r>
              <w:rPr>
                <w:rFonts w:hint="eastAsia" w:ascii="宋体" w:hAnsi="宋体" w:cs="宋体"/>
              </w:rPr>
              <w:t>全新</w:t>
            </w:r>
            <w:r>
              <w:rPr>
                <w:rFonts w:ascii="宋体" w:hAnsi="宋体" w:cs="宋体"/>
              </w:rPr>
              <w:t xml:space="preserve">X </w:t>
            </w:r>
            <w:r>
              <w:rPr>
                <w:rFonts w:hint="eastAsia" w:ascii="宋体" w:hAnsi="宋体" w:cs="宋体"/>
              </w:rPr>
              <w:t>射线管组件。</w:t>
            </w:r>
            <w:r>
              <w:rPr>
                <w:rFonts w:ascii="宋体" w:hAnsi="宋体" w:cs="宋体"/>
              </w:rPr>
              <w:t>1.</w:t>
            </w:r>
            <w:r>
              <w:rPr>
                <w:rFonts w:hint="eastAsia" w:ascii="宋体" w:hAnsi="宋体" w:cs="宋体"/>
              </w:rPr>
              <w:t>免费更换</w:t>
            </w:r>
            <w:r>
              <w:rPr>
                <w:rFonts w:hint="eastAsia" w:ascii="宋体" w:hAnsi="宋体" w:cs="宋体"/>
                <w:kern w:val="0"/>
              </w:rPr>
              <w:t>□</w:t>
            </w:r>
            <w:r>
              <w:rPr>
                <w:rFonts w:hint="eastAsia" w:ascii="宋体" w:hAnsi="宋体" w:cs="宋体"/>
              </w:rPr>
              <w:t>；</w:t>
            </w:r>
            <w:r>
              <w:rPr>
                <w:rFonts w:ascii="宋体" w:hAnsi="宋体" w:cs="宋体"/>
              </w:rPr>
              <w:t>2.</w:t>
            </w:r>
            <w:r>
              <w:rPr>
                <w:rFonts w:hint="eastAsia" w:ascii="宋体" w:hAnsi="宋体" w:cs="宋体"/>
              </w:rPr>
              <w:t>条件达到某项后免费更换（如扫描超过</w:t>
            </w:r>
            <w:r>
              <w:rPr>
                <w:rFonts w:ascii="宋体" w:hAnsi="宋体" w:cs="宋体"/>
                <w:u w:val="single"/>
              </w:rPr>
              <w:t xml:space="preserve">   </w:t>
            </w:r>
            <w:r>
              <w:rPr>
                <w:rFonts w:hint="eastAsia" w:ascii="宋体" w:hAnsi="宋体" w:cs="宋体"/>
              </w:rPr>
              <w:t>秒次）</w:t>
            </w:r>
            <w:r>
              <w:rPr>
                <w:rFonts w:hint="eastAsia" w:ascii="宋体" w:hAnsi="宋体" w:cs="宋体"/>
                <w:kern w:val="0"/>
              </w:rPr>
              <w:t>□</w:t>
            </w:r>
            <w:r>
              <w:rPr>
                <w:rFonts w:hint="eastAsia" w:ascii="宋体" w:hAnsi="宋体" w:cs="宋体"/>
              </w:rPr>
              <w:t>；</w:t>
            </w:r>
            <w:r>
              <w:rPr>
                <w:rFonts w:ascii="宋体" w:hAnsi="宋体" w:cs="宋体"/>
              </w:rPr>
              <w:t>3.</w:t>
            </w:r>
            <w:r>
              <w:rPr>
                <w:rFonts w:hint="eastAsia" w:ascii="宋体" w:hAnsi="宋体" w:cs="宋体"/>
              </w:rPr>
              <w:t>收费更换（</w:t>
            </w:r>
            <w:r>
              <w:rPr>
                <w:rFonts w:ascii="宋体" w:hAnsi="宋体" w:cs="宋体"/>
                <w:u w:val="single"/>
              </w:rPr>
              <w:t xml:space="preserve">  </w:t>
            </w:r>
            <w:r>
              <w:rPr>
                <w:rFonts w:hint="eastAsia" w:ascii="宋体" w:hAnsi="宋体" w:cs="宋体"/>
              </w:rPr>
              <w:t>万元）</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开机率</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kern w:val="0"/>
              </w:rPr>
            </w:pPr>
            <w:r>
              <w:rPr>
                <w:rFonts w:ascii="宋体" w:hAnsi="宋体" w:cs="宋体"/>
                <w:kern w:val="0"/>
              </w:rPr>
              <w:t>1</w:t>
            </w:r>
            <w:r>
              <w:rPr>
                <w:rFonts w:hint="eastAsia" w:ascii="宋体" w:hAnsi="宋体" w:cs="宋体"/>
                <w:kern w:val="0"/>
              </w:rPr>
              <w:t>、</w:t>
            </w:r>
            <w:r>
              <w:rPr>
                <w:rFonts w:hint="eastAsia" w:ascii="宋体" w:hAnsi="宋体" w:cs="宋体"/>
                <w:kern w:val="0"/>
                <w:lang w:eastAsia="zh-CN"/>
              </w:rPr>
              <w:t>服务方</w:t>
            </w:r>
            <w:r>
              <w:rPr>
                <w:rFonts w:hint="eastAsia" w:ascii="宋体" w:hAnsi="宋体" w:cs="宋体"/>
                <w:kern w:val="0"/>
              </w:rPr>
              <w:t>保证开机率：在合同期内保证≥</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的开机率（停机时间少于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），按全年</w:t>
            </w:r>
            <w:r>
              <w:rPr>
                <w:rFonts w:ascii="宋体" w:hAnsi="宋体" w:cs="宋体"/>
                <w:kern w:val="0"/>
              </w:rPr>
              <w:t>365</w:t>
            </w:r>
            <w:r>
              <w:rPr>
                <w:rFonts w:hint="eastAsia" w:ascii="宋体" w:hAnsi="宋体" w:cs="宋体"/>
                <w:kern w:val="0"/>
              </w:rPr>
              <w:t>天计算，即每年累计停机时间不超过</w:t>
            </w:r>
            <w:r>
              <w:rPr>
                <w:rFonts w:ascii="宋体" w:hAnsi="宋体" w:cs="宋体"/>
                <w:color w:val="FF0000"/>
                <w:kern w:val="0"/>
                <w:u w:val="single"/>
              </w:rPr>
              <w:t xml:space="preserve">    </w:t>
            </w:r>
            <w:r>
              <w:rPr>
                <w:rFonts w:hint="eastAsia" w:ascii="宋体" w:hAnsi="宋体" w:cs="宋体"/>
                <w:kern w:val="0"/>
              </w:rPr>
              <w:t>天。如果此开机率由于供应商的原因未能达到，对于开机率低于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的每延误一天</w:t>
            </w:r>
            <w:r>
              <w:rPr>
                <w:rFonts w:ascii="宋体" w:hAnsi="宋体" w:cs="宋体"/>
                <w:kern w:val="0"/>
              </w:rPr>
              <w:t xml:space="preserve">, </w:t>
            </w:r>
            <w:r>
              <w:rPr>
                <w:rFonts w:hint="eastAsia" w:ascii="宋体" w:hAnsi="宋体" w:cs="宋体"/>
                <w:kern w:val="0"/>
              </w:rPr>
              <w:t>合同服务期限相应无偿的延长</w:t>
            </w:r>
            <w:r>
              <w:rPr>
                <w:rFonts w:ascii="宋体" w:hAnsi="宋体" w:cs="宋体"/>
                <w:kern w:val="0"/>
                <w:u w:val="single"/>
              </w:rPr>
              <w:t xml:space="preserve">   </w:t>
            </w:r>
            <w:r>
              <w:rPr>
                <w:rFonts w:hint="eastAsia" w:ascii="宋体" w:hAnsi="宋体" w:cs="宋体"/>
                <w:kern w:val="0"/>
              </w:rPr>
              <w:t>个日历日。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b/>
                <w:bCs/>
              </w:rPr>
            </w:pPr>
            <w:r>
              <w:rPr>
                <w:rFonts w:hint="eastAsia" w:ascii="宋体" w:hAnsi="宋体" w:cs="宋体"/>
                <w:b/>
                <w:bCs/>
              </w:rPr>
              <w:t>维修响应</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提供电话支援不受时间限制，是□；否□；</w:t>
            </w:r>
          </w:p>
          <w:p>
            <w:pPr>
              <w:widowControl/>
              <w:jc w:val="left"/>
              <w:rPr>
                <w:rFonts w:ascii="宋体"/>
                <w:kern w:val="0"/>
              </w:rPr>
            </w:pPr>
            <w:r>
              <w:rPr>
                <w:rFonts w:hint="eastAsia" w:ascii="宋体" w:hAnsi="宋体" w:cs="宋体"/>
                <w:kern w:val="0"/>
              </w:rPr>
              <w:t>电话支援将协助甲方快速解决故障，电话响应时间为</w:t>
            </w:r>
            <w:r>
              <w:rPr>
                <w:rFonts w:ascii="宋体" w:hAnsi="宋体" w:cs="宋体"/>
                <w:color w:val="FF0000"/>
                <w:kern w:val="0"/>
                <w:u w:val="single"/>
              </w:rPr>
              <w:t xml:space="preserve">   </w:t>
            </w:r>
            <w:r>
              <w:rPr>
                <w:rFonts w:hint="eastAsia" w:ascii="宋体" w:hAnsi="宋体" w:cs="宋体"/>
                <w:kern w:val="0"/>
              </w:rPr>
              <w:t>小时内，确定需要现场服务后</w:t>
            </w:r>
            <w:r>
              <w:rPr>
                <w:rFonts w:ascii="宋体" w:hAnsi="宋体" w:cs="宋体"/>
                <w:color w:val="FF0000"/>
                <w:kern w:val="0"/>
                <w:u w:val="single"/>
              </w:rPr>
              <w:t xml:space="preserve">   </w:t>
            </w:r>
            <w:r>
              <w:rPr>
                <w:rFonts w:hint="eastAsia" w:ascii="宋体" w:hAnsi="宋体" w:cs="宋体"/>
                <w:kern w:val="0"/>
              </w:rPr>
              <w:t>小时内到达现场。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是否提供紧急维修服务（不分节假日），是□；否□；</w:t>
            </w:r>
          </w:p>
          <w:p>
            <w:pPr>
              <w:widowControl/>
              <w:jc w:val="left"/>
              <w:rPr>
                <w:rFonts w:ascii="宋体"/>
                <w:kern w:val="0"/>
              </w:rPr>
            </w:pPr>
            <w:r>
              <w:rPr>
                <w:rFonts w:hint="eastAsia" w:ascii="宋体" w:hAnsi="宋体" w:cs="宋体"/>
                <w:kern w:val="0"/>
              </w:rPr>
              <w:t>承诺紧急维修保证</w:t>
            </w:r>
            <w:r>
              <w:rPr>
                <w:rFonts w:ascii="宋体" w:hAnsi="宋体" w:cs="宋体"/>
                <w:color w:val="FF0000"/>
                <w:kern w:val="0"/>
                <w:u w:val="single"/>
              </w:rPr>
              <w:t xml:space="preserve">     </w:t>
            </w:r>
            <w:r>
              <w:rPr>
                <w:rFonts w:hint="eastAsia" w:ascii="宋体" w:hAnsi="宋体" w:cs="宋体"/>
                <w:kern w:val="0"/>
              </w:rPr>
              <w:t>小时内到达现场检修故障。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5</w:t>
            </w:r>
          </w:p>
        </w:tc>
        <w:tc>
          <w:tcPr>
            <w:tcW w:w="5300" w:type="dxa"/>
            <w:tcBorders>
              <w:top w:val="nil"/>
              <w:left w:val="nil"/>
              <w:bottom w:val="single" w:color="auto" w:sz="8" w:space="0"/>
              <w:right w:val="single" w:color="auto" w:sz="8" w:space="0"/>
            </w:tcBorders>
            <w:vAlign w:val="center"/>
          </w:tcPr>
          <w:p>
            <w:pPr>
              <w:widowControl/>
              <w:jc w:val="left"/>
              <w:rPr>
                <w:rFonts w:ascii="宋体"/>
                <w:b/>
                <w:bCs/>
              </w:rPr>
            </w:pPr>
            <w:r>
              <w:rPr>
                <w:rFonts w:hint="eastAsia" w:ascii="宋体" w:hAnsi="宋体" w:cs="宋体"/>
                <w:b/>
                <w:bCs/>
              </w:rPr>
              <w:t>保养服务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lang w:eastAsia="zh-CN"/>
              </w:rPr>
              <w:t>服务方</w:t>
            </w:r>
            <w:r>
              <w:rPr>
                <w:rFonts w:hint="eastAsia" w:cs="宋体"/>
              </w:rPr>
              <w:t>每年提供常规预防性保养不少于</w:t>
            </w:r>
            <w:r>
              <w:rPr>
                <w:u w:val="single"/>
              </w:rPr>
              <w:t xml:space="preserve">   </w:t>
            </w:r>
            <w:r>
              <w:rPr>
                <w:rFonts w:hint="eastAsia" w:cs="宋体"/>
              </w:rPr>
              <w:t>次</w:t>
            </w:r>
            <w:r>
              <w:rPr>
                <w:rFonts w:hint="eastAsia" w:ascii="宋体" w:hAnsi="宋体" w:cs="宋体"/>
              </w:rPr>
              <w:t>，即</w:t>
            </w:r>
            <w:r>
              <w:rPr>
                <w:rFonts w:ascii="宋体" w:hAnsi="宋体" w:cs="宋体"/>
                <w:u w:val="single"/>
              </w:rPr>
              <w:t xml:space="preserve">   </w:t>
            </w:r>
            <w:r>
              <w:rPr>
                <w:rFonts w:hint="eastAsia" w:ascii="宋体" w:hAnsi="宋体" w:cs="宋体"/>
              </w:rPr>
              <w:t>月一次，及时发现设备缺陷，提交相关记录和处理意见，确保设备安全运行。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安全检查：按照厂家设备标准及当地规定执行，制定检查计划，进行机械安全检查、电气安全检查并记录检查结果。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5.3</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每次安全检查、预防性保养及专业保养结束后向医院提交详细完整的维护保养报告。每年向医院提交维护保养总结。</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cs="宋体"/>
              </w:rPr>
              <w:t>免费提供预防性保养中需更换的损耗品。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5.5</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保修期内为甲方提供维保设备的全面维护及预防方案。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5.6</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保修期内为甲方提供为维保设备保养的书面记录及具体保养时间。</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5.7</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cs="宋体"/>
              </w:rPr>
              <w:t>可靠的配置文档备份与恢复服务，建立完整的维修档案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5.8</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系统升级：在保修合同执行期间，如厂家有新的软件版本，</w:t>
            </w:r>
            <w:r>
              <w:rPr>
                <w:rFonts w:hint="eastAsia" w:ascii="宋体" w:hAnsi="宋体" w:cs="宋体"/>
                <w:lang w:eastAsia="zh-CN"/>
              </w:rPr>
              <w:t>服务方</w:t>
            </w:r>
            <w:r>
              <w:rPr>
                <w:rFonts w:hint="eastAsia" w:ascii="宋体" w:hAnsi="宋体" w:cs="宋体"/>
              </w:rPr>
              <w:t>免费为医院升级。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5.9</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是否愿意提供设备、设施防止鼠患，或提供方案</w:t>
            </w:r>
            <w:r>
              <w:rPr>
                <w:rFonts w:hint="eastAsia" w:ascii="宋体" w:hAnsi="宋体" w:cs="宋体"/>
                <w:lang w:eastAsia="zh-CN"/>
              </w:rPr>
              <w:t>协助</w:t>
            </w:r>
            <w:r>
              <w:rPr>
                <w:rFonts w:hint="eastAsia" w:ascii="宋体" w:hAnsi="宋体" w:cs="宋体"/>
              </w:rPr>
              <w:t>甲方防止鼠患影响设备正常使用。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5.10</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维保是否包含由于老鼠等动物破坏引起的故障。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质量保证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按照保养计划进行检测，更换损耗部件，按照厂家标准进行设备调校，确认各项技术指标及性能并记录设备状况以保证设备处于最佳运行状态，保证该设备能通过相关年度专业检测。</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当设备质量控制检测不符合要求时，是否负责调试至符合要求状态，</w:t>
            </w:r>
            <w:r>
              <w:rPr>
                <w:rFonts w:hint="eastAsia" w:ascii="宋体" w:hAnsi="宋体" w:cs="宋体"/>
                <w:kern w:val="0"/>
              </w:rPr>
              <w:t>是□；否□；</w:t>
            </w:r>
          </w:p>
          <w:p>
            <w:pPr>
              <w:snapToGrid w:val="0"/>
              <w:spacing w:line="360" w:lineRule="auto"/>
              <w:rPr>
                <w:rFonts w:ascii="宋体"/>
              </w:rPr>
            </w:pPr>
            <w:r>
              <w:rPr>
                <w:rFonts w:hint="eastAsia" w:ascii="宋体" w:hAnsi="宋体" w:cs="宋体"/>
              </w:rPr>
              <w:t>承诺自告知之日起</w:t>
            </w:r>
            <w:r>
              <w:rPr>
                <w:rFonts w:ascii="宋体" w:hAnsi="宋体" w:cs="宋体"/>
                <w:u w:val="single"/>
              </w:rPr>
              <w:t xml:space="preserve">   </w:t>
            </w:r>
            <w:r>
              <w:rPr>
                <w:rFonts w:hint="eastAsia" w:ascii="宋体" w:hAnsi="宋体" w:cs="宋体"/>
              </w:rPr>
              <w:t>天内完成。</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b/>
                <w:bCs/>
                <w:kern w:val="0"/>
              </w:rPr>
              <w:t>知识产权</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7.1</w:t>
            </w:r>
          </w:p>
        </w:tc>
        <w:tc>
          <w:tcPr>
            <w:tcW w:w="5300" w:type="dxa"/>
            <w:tcBorders>
              <w:top w:val="nil"/>
              <w:left w:val="nil"/>
              <w:bottom w:val="single" w:color="auto" w:sz="8" w:space="0"/>
              <w:right w:val="single" w:color="auto" w:sz="8" w:space="0"/>
            </w:tcBorders>
            <w:vAlign w:val="center"/>
          </w:tcPr>
          <w:p>
            <w:pPr>
              <w:spacing w:line="360" w:lineRule="auto"/>
              <w:rPr>
                <w:rFonts w:ascii="宋体"/>
              </w:rPr>
            </w:pPr>
            <w:r>
              <w:rPr>
                <w:rFonts w:hint="eastAsia" w:ascii="宋体" w:hAnsi="宋体" w:cs="宋体"/>
                <w:lang w:eastAsia="zh-CN"/>
              </w:rPr>
              <w:t>服务方</w:t>
            </w:r>
            <w:r>
              <w:rPr>
                <w:rFonts w:hint="eastAsia" w:ascii="宋体" w:hAnsi="宋体" w:cs="宋体"/>
              </w:rPr>
              <w:t>应保证本项目的响应技术、服务或其任何一部分不会产生因第三方提出侵犯其专利权、商标权或其他知识产权而引起的法律和经济纠纷；如因第三方提出其专利权、商标权或其他知识产权的侵权之诉，则一切法律责任由</w:t>
            </w:r>
            <w:r>
              <w:rPr>
                <w:rFonts w:hint="eastAsia" w:ascii="宋体" w:hAnsi="宋体" w:cs="宋体"/>
                <w:color w:val="000000"/>
                <w:kern w:val="0"/>
              </w:rPr>
              <w:t>成交供应商</w:t>
            </w:r>
            <w:r>
              <w:rPr>
                <w:rFonts w:hint="eastAsia" w:ascii="宋体" w:hAnsi="宋体" w:cs="宋体"/>
              </w:rPr>
              <w:t>承担。</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项目实施过程中至</w:t>
            </w:r>
            <w:r>
              <w:rPr>
                <w:rFonts w:hint="eastAsia" w:ascii="宋体" w:hAnsi="宋体" w:cs="宋体"/>
                <w:lang w:eastAsia="zh-CN"/>
              </w:rPr>
              <w:t>服务方</w:t>
            </w:r>
            <w:r>
              <w:rPr>
                <w:rFonts w:hint="eastAsia" w:ascii="宋体" w:hAnsi="宋体" w:cs="宋体"/>
              </w:rPr>
              <w:t>正式向甲方交付技术文档资料时止，</w:t>
            </w:r>
            <w:r>
              <w:rPr>
                <w:rFonts w:hint="eastAsia" w:ascii="宋体" w:hAnsi="宋体" w:cs="宋体"/>
                <w:lang w:eastAsia="zh-CN"/>
              </w:rPr>
              <w:t>服务方</w:t>
            </w:r>
            <w:r>
              <w:rPr>
                <w:rFonts w:hint="eastAsia" w:ascii="宋体" w:hAnsi="宋体" w:cs="宋体"/>
              </w:rPr>
              <w:t>必须采取措施对本项目实施过程中的数据、源代码、技术文档等资料保密，否则，由于</w:t>
            </w:r>
            <w:r>
              <w:rPr>
                <w:rFonts w:hint="eastAsia" w:ascii="宋体" w:hAnsi="宋体" w:cs="宋体"/>
                <w:lang w:eastAsia="zh-CN"/>
              </w:rPr>
              <w:t>服务方</w:t>
            </w:r>
            <w:r>
              <w:rPr>
                <w:rFonts w:hint="eastAsia" w:ascii="宋体" w:hAnsi="宋体" w:cs="宋体"/>
              </w:rPr>
              <w:t>过错导致的上述资料泄密的，</w:t>
            </w:r>
            <w:r>
              <w:rPr>
                <w:rFonts w:hint="eastAsia" w:ascii="宋体" w:hAnsi="宋体" w:cs="宋体"/>
                <w:lang w:eastAsia="zh-CN"/>
              </w:rPr>
              <w:t>服务方</w:t>
            </w:r>
            <w:r>
              <w:rPr>
                <w:rFonts w:hint="eastAsia" w:ascii="宋体" w:hAnsi="宋体" w:cs="宋体"/>
              </w:rPr>
              <w:t>必须承担一切责任。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w:t>
            </w:r>
          </w:p>
        </w:tc>
        <w:tc>
          <w:tcPr>
            <w:tcW w:w="5300" w:type="dxa"/>
            <w:tcBorders>
              <w:top w:val="nil"/>
              <w:left w:val="nil"/>
              <w:bottom w:val="single" w:color="auto" w:sz="8" w:space="0"/>
              <w:right w:val="single" w:color="auto" w:sz="8" w:space="0"/>
            </w:tcBorders>
            <w:vAlign w:val="center"/>
          </w:tcPr>
          <w:p>
            <w:pPr>
              <w:pStyle w:val="8"/>
              <w:spacing w:line="360" w:lineRule="auto"/>
              <w:rPr>
                <w:rFonts w:ascii="宋体"/>
              </w:rPr>
            </w:pPr>
            <w:r>
              <w:rPr>
                <w:rFonts w:hint="eastAsia" w:ascii="宋体" w:cs="宋体"/>
                <w:b/>
                <w:bCs/>
              </w:rPr>
              <w:t>合同执行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8.1</w:t>
            </w:r>
          </w:p>
        </w:tc>
        <w:tc>
          <w:tcPr>
            <w:tcW w:w="5300" w:type="dxa"/>
            <w:tcBorders>
              <w:top w:val="nil"/>
              <w:left w:val="nil"/>
              <w:bottom w:val="single" w:color="auto" w:sz="8" w:space="0"/>
              <w:right w:val="single" w:color="auto" w:sz="8" w:space="0"/>
            </w:tcBorders>
            <w:vAlign w:val="center"/>
          </w:tcPr>
          <w:p>
            <w:pPr>
              <w:pStyle w:val="8"/>
              <w:spacing w:line="360" w:lineRule="auto"/>
            </w:pPr>
            <w:r>
              <w:rPr>
                <w:rFonts w:hint="eastAsia" w:cs="宋体"/>
              </w:rPr>
              <w:t>由于相关要求或甲方计划停用该设备时，是否同意提前终止合同，</w:t>
            </w:r>
            <w:r>
              <w:rPr>
                <w:rFonts w:hint="eastAsia" w:ascii="宋体" w:hAnsi="宋体" w:cs="宋体"/>
                <w:kern w:val="0"/>
              </w:rPr>
              <w:t>是□；否□；</w:t>
            </w:r>
          </w:p>
          <w:p>
            <w:pPr>
              <w:pStyle w:val="8"/>
              <w:spacing w:line="360" w:lineRule="auto"/>
              <w:rPr>
                <w:rFonts w:ascii="宋体"/>
              </w:rPr>
            </w:pPr>
            <w:r>
              <w:rPr>
                <w:rFonts w:hint="eastAsia" w:cs="宋体"/>
              </w:rPr>
              <w:t>维保费用愿意支付至设备停用当月</w:t>
            </w:r>
            <w:r>
              <w:rPr>
                <w:rFonts w:hint="eastAsia" w:ascii="宋体" w:hAnsi="宋体" w:cs="宋体"/>
                <w:kern w:val="0"/>
              </w:rPr>
              <w:t>□</w:t>
            </w:r>
            <w:r>
              <w:rPr>
                <w:rFonts w:hint="eastAsia" w:cs="宋体"/>
              </w:rPr>
              <w:t>当季</w:t>
            </w:r>
            <w:r>
              <w:rPr>
                <w:rFonts w:hint="eastAsia" w:ascii="宋体" w:hAnsi="宋体" w:cs="宋体"/>
                <w:kern w:val="0"/>
              </w:rPr>
              <w:t>□</w:t>
            </w:r>
            <w:r>
              <w:rPr>
                <w:rFonts w:hint="eastAsia" w:cs="宋体"/>
              </w:rPr>
              <w:t>该半年</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9</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技术支持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9.1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lang w:eastAsia="zh-CN"/>
              </w:rPr>
              <w:t>服务方</w:t>
            </w:r>
            <w:r>
              <w:rPr>
                <w:rFonts w:hint="eastAsia" w:ascii="宋体" w:hAnsi="宋体" w:cs="宋体"/>
              </w:rPr>
              <w:t>有计划免费对甲方的相关人员进行</w:t>
            </w:r>
            <w:r>
              <w:rPr>
                <w:rFonts w:hint="eastAsia" w:ascii="宋体" w:hAnsi="宋体" w:cs="宋体"/>
                <w:kern w:val="0"/>
              </w:rPr>
              <w:t>使用培训、售后技术培训，</w:t>
            </w:r>
            <w:r>
              <w:rPr>
                <w:rFonts w:hint="eastAsia" w:ascii="宋体" w:hAnsi="宋体" w:cs="宋体"/>
              </w:rPr>
              <w:t>使其掌握有关设备的原理、应变措施及系统操作。免费培训每年≥</w:t>
            </w:r>
            <w:r>
              <w:rPr>
                <w:rFonts w:ascii="宋体" w:hAnsi="宋体" w:cs="宋体"/>
                <w:u w:val="single"/>
              </w:rPr>
              <w:t xml:space="preserve">   </w:t>
            </w:r>
            <w:r>
              <w:rPr>
                <w:rFonts w:hint="eastAsia" w:ascii="宋体" w:hAnsi="宋体" w:cs="宋体"/>
              </w:rPr>
              <w:t>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10</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施工安全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10.1</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kern w:val="0"/>
                <w:lang w:eastAsia="zh-CN"/>
              </w:rPr>
              <w:t>服务方</w:t>
            </w:r>
            <w:r>
              <w:rPr>
                <w:rFonts w:hint="eastAsia" w:ascii="宋体" w:hAnsi="宋体" w:cs="宋体"/>
                <w:kern w:val="0"/>
              </w:rPr>
              <w:t>工作人员在采购人处工作时，必须严格遵守采购人的规章制度</w:t>
            </w:r>
            <w:r>
              <w:rPr>
                <w:rFonts w:ascii="宋体" w:cs="宋体"/>
                <w:kern w:val="0"/>
              </w:rPr>
              <w:t>,</w:t>
            </w:r>
            <w:r>
              <w:rPr>
                <w:rFonts w:hint="eastAsia" w:ascii="宋体" w:hAnsi="宋体" w:cs="宋体"/>
                <w:kern w:val="0"/>
              </w:rPr>
              <w:t>做到文明施工，确保安全、保质、快捷可靠地完成维保工作，并保持通讯畅通。</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10.2</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服务方</w:t>
            </w:r>
            <w:r>
              <w:rPr>
                <w:rFonts w:hint="eastAsia" w:ascii="宋体" w:hAnsi="宋体" w:cs="宋体"/>
              </w:rPr>
              <w:t>有明确的维保实施安全管理方案，承诺对本单位施工人员进行安全教育，确保施工安全万无一失，保证施工人员不违反安全规定和国家法律法规。</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10.3</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rPr>
              <w:t>承诺文明施工，保证现场不出现安全事故，保证施工人员和甲方及第三方人员、财产安全。如因施工发生安全事故，施工方承诺完全负责，与甲方无关。</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10.4</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采购方</w:t>
            </w:r>
            <w:r>
              <w:rPr>
                <w:rFonts w:hint="eastAsia" w:ascii="宋体" w:hAnsi="宋体" w:cs="宋体"/>
              </w:rPr>
              <w:t>监管人员发现有重大不安全因素时，随时有权要求</w:t>
            </w:r>
            <w:r>
              <w:rPr>
                <w:rFonts w:hint="eastAsia" w:ascii="宋体" w:hAnsi="宋体" w:cs="宋体"/>
                <w:lang w:eastAsia="zh-CN"/>
              </w:rPr>
              <w:t>服务方</w:t>
            </w:r>
            <w:r>
              <w:rPr>
                <w:rFonts w:hint="eastAsia" w:ascii="宋体" w:hAnsi="宋体" w:cs="宋体"/>
              </w:rPr>
              <w:t>停工整改，</w:t>
            </w:r>
            <w:r>
              <w:rPr>
                <w:rFonts w:hint="eastAsia" w:ascii="宋体" w:hAnsi="宋体" w:cs="宋体"/>
                <w:lang w:eastAsia="zh-CN"/>
              </w:rPr>
              <w:t>服务方</w:t>
            </w:r>
            <w:r>
              <w:rPr>
                <w:rFonts w:hint="eastAsia" w:ascii="宋体" w:hAnsi="宋体" w:cs="宋体"/>
              </w:rPr>
              <w:t>不得继续违章操作强行施工。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10.5</w:t>
            </w:r>
          </w:p>
        </w:tc>
        <w:tc>
          <w:tcPr>
            <w:tcW w:w="5300" w:type="dxa"/>
            <w:tcBorders>
              <w:top w:val="nil"/>
              <w:left w:val="nil"/>
              <w:bottom w:val="single" w:color="auto" w:sz="8" w:space="0"/>
              <w:right w:val="single" w:color="auto" w:sz="8" w:space="0"/>
            </w:tcBorders>
            <w:vAlign w:val="center"/>
          </w:tcPr>
          <w:p>
            <w:pPr>
              <w:widowControl/>
              <w:jc w:val="left"/>
              <w:rPr>
                <w:rFonts w:ascii="宋体" w:cs="宋体"/>
              </w:rPr>
            </w:pPr>
            <w:r>
              <w:rPr>
                <w:rFonts w:hint="eastAsia" w:ascii="宋体" w:hAnsi="宋体" w:cs="宋体"/>
                <w:kern w:val="0"/>
                <w:lang w:eastAsia="zh-CN"/>
              </w:rPr>
              <w:t>服务方</w:t>
            </w:r>
            <w:r>
              <w:rPr>
                <w:rFonts w:hint="eastAsia" w:ascii="宋体" w:hAnsi="宋体" w:cs="宋体"/>
                <w:kern w:val="0"/>
              </w:rPr>
              <w:t>有对负责甲方维保项目的工程师有合理的保障方案或购买相关保险</w:t>
            </w:r>
            <w:r>
              <w:rPr>
                <w:rFonts w:ascii="宋体" w:hAnsi="宋体" w:cs="宋体"/>
                <w:kern w:val="0"/>
              </w:rPr>
              <w:t>,</w:t>
            </w:r>
            <w:r>
              <w:rPr>
                <w:rFonts w:hint="eastAsia" w:ascii="宋体" w:hAnsi="宋体" w:cs="宋体"/>
                <w:kern w:val="0"/>
              </w:rPr>
              <w:t>保障工程师相关的权益。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11</w:t>
            </w: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公司有严格的产品市场流通记录控制程序，保证产品零备件的可追溯性。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rPr>
          <w:trHeight w:val="36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8700" w:type="dxa"/>
            <w:gridSpan w:val="3"/>
            <w:tcBorders>
              <w:top w:val="nil"/>
              <w:left w:val="nil"/>
              <w:bottom w:val="single" w:color="auto" w:sz="8" w:space="0"/>
              <w:right w:val="single" w:color="auto" w:sz="8" w:space="0"/>
            </w:tcBorders>
            <w:vAlign w:val="center"/>
          </w:tcPr>
          <w:p>
            <w:pPr>
              <w:widowControl/>
              <w:jc w:val="left"/>
              <w:rPr>
                <w:rFonts w:hint="eastAsia" w:ascii="宋体" w:eastAsia="宋体"/>
                <w:b/>
                <w:bCs/>
                <w:kern w:val="0"/>
                <w:lang w:val="en-US" w:eastAsia="zh-CN"/>
              </w:rPr>
            </w:pPr>
            <w:r>
              <w:rPr>
                <w:rFonts w:hint="eastAsia" w:ascii="宋体"/>
                <w:b/>
                <w:bCs/>
                <w:kern w:val="0"/>
                <w:lang w:val="en-US" w:eastAsia="zh-CN"/>
              </w:rPr>
              <w:t>意外事故处理</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12</w:t>
            </w:r>
            <w:r>
              <w:rPr>
                <w:rFonts w:ascii="宋体" w:hAnsi="宋体" w:cs="宋体"/>
                <w:b/>
                <w:bCs/>
                <w:kern w:val="0"/>
              </w:rPr>
              <w:t>.1</w:t>
            </w:r>
          </w:p>
        </w:tc>
        <w:tc>
          <w:tcPr>
            <w:tcW w:w="5300" w:type="dxa"/>
            <w:tcBorders>
              <w:top w:val="nil"/>
              <w:left w:val="nil"/>
              <w:bottom w:val="single" w:color="auto" w:sz="8" w:space="0"/>
              <w:right w:val="single" w:color="auto" w:sz="8" w:space="0"/>
            </w:tcBorders>
          </w:tcPr>
          <w:p>
            <w:pPr>
              <w:widowControl/>
              <w:ind w:left="31680" w:hanging="840" w:hangingChars="400"/>
              <w:rPr>
                <w:rFonts w:ascii="宋体"/>
                <w:kern w:val="0"/>
              </w:rPr>
            </w:pPr>
            <w:r>
              <w:rPr>
                <w:rFonts w:hint="eastAsia" w:ascii="宋体" w:hAnsi="宋体" w:cs="宋体"/>
                <w:kern w:val="0"/>
              </w:rPr>
              <w:t>一旦发生设备相关的意外事故，公司保证接到通知后</w:t>
            </w:r>
          </w:p>
          <w:p>
            <w:pPr>
              <w:widowControl/>
              <w:ind w:left="31680" w:hanging="840" w:hangingChars="400"/>
              <w:rPr>
                <w:rFonts w:ascii="宋体"/>
                <w:kern w:val="0"/>
              </w:rPr>
            </w:pPr>
            <w:r>
              <w:rPr>
                <w:rFonts w:ascii="宋体" w:hAnsi="宋体" w:cs="宋体"/>
                <w:color w:val="FF0000"/>
                <w:kern w:val="0"/>
                <w:u w:val="single"/>
              </w:rPr>
              <w:t xml:space="preserve">   </w:t>
            </w:r>
            <w:r>
              <w:rPr>
                <w:rFonts w:hint="eastAsia" w:ascii="宋体" w:hAnsi="宋体" w:cs="宋体"/>
                <w:kern w:val="0"/>
              </w:rPr>
              <w:t>小时内响应，</w:t>
            </w:r>
            <w:r>
              <w:rPr>
                <w:rFonts w:ascii="宋体" w:hAnsi="宋体" w:cs="宋体"/>
                <w:color w:val="FF0000"/>
                <w:kern w:val="0"/>
                <w:u w:val="single"/>
              </w:rPr>
              <w:t xml:space="preserve">    </w:t>
            </w:r>
            <w:r>
              <w:rPr>
                <w:rFonts w:hint="eastAsia" w:ascii="宋体" w:hAnsi="宋体" w:cs="宋体"/>
                <w:kern w:val="0"/>
              </w:rPr>
              <w:t>小时内赶到现场。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hAnsi="宋体" w:cs="宋体"/>
                <w:b/>
                <w:bCs/>
                <w:kern w:val="0"/>
                <w:lang w:val="en-US" w:eastAsia="zh-CN"/>
              </w:rPr>
              <w:t>12.2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若发生与</w:t>
            </w:r>
            <w:r>
              <w:rPr>
                <w:rFonts w:hint="eastAsia" w:ascii="宋体" w:hAnsi="宋体" w:cs="宋体"/>
                <w:kern w:val="0"/>
                <w:lang w:eastAsia="zh-CN"/>
              </w:rPr>
              <w:t>维保</w:t>
            </w:r>
            <w:r>
              <w:rPr>
                <w:rFonts w:hint="eastAsia" w:ascii="宋体" w:hAnsi="宋体" w:cs="宋体"/>
                <w:kern w:val="0"/>
              </w:rPr>
              <w:t>设备相关的事故，不论是否与设备质量有关，公司是否愿意积极参与医院事故的处理。</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12.3</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在设备使用中若出现意外事故，经国家相关质量监察部门鉴定后，确实属于</w:t>
            </w:r>
            <w:r>
              <w:rPr>
                <w:rFonts w:hint="eastAsia" w:ascii="宋体" w:hAnsi="宋体" w:cs="宋体"/>
                <w:kern w:val="0"/>
                <w:lang w:eastAsia="zh-CN"/>
              </w:rPr>
              <w:t>服务方</w:t>
            </w:r>
            <w:r>
              <w:rPr>
                <w:rFonts w:hint="eastAsia" w:ascii="宋体" w:hAnsi="宋体" w:cs="宋体"/>
                <w:kern w:val="0"/>
              </w:rPr>
              <w:t>维修或保养不当引起的，公司承担全部责任。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保证</w:t>
            </w: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13</w:t>
            </w:r>
            <w:r>
              <w:rPr>
                <w:rFonts w:ascii="宋体" w:hAnsi="宋体" w:cs="宋体"/>
                <w:b/>
                <w:bCs/>
                <w:kern w:val="0"/>
              </w:rPr>
              <w:t>.1</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r>
              <w:rPr>
                <w:rFonts w:hint="eastAsia" w:ascii="宋体" w:hAnsi="宋体" w:cs="宋体"/>
                <w:kern w:val="0"/>
              </w:rPr>
              <w:t>保证不向我院工作人员提供礼品、回扣等，保证合法经营，不参加不良竞争。</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r>
      <w:tr>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single" w:color="auto" w:sz="8" w:space="0"/>
              <w:left w:val="single" w:color="auto" w:sz="8" w:space="0"/>
              <w:bottom w:val="single" w:color="auto" w:sz="8" w:space="0"/>
              <w:right w:val="single" w:color="auto" w:sz="8" w:space="0"/>
            </w:tcBorders>
            <w:vAlign w:val="center"/>
          </w:tcPr>
          <w:p>
            <w:pPr>
              <w:widowControl/>
              <w:jc w:val="both"/>
              <w:rPr>
                <w:rFonts w:ascii="宋体"/>
                <w:b/>
                <w:bCs/>
                <w:kern w:val="0"/>
              </w:rPr>
            </w:pPr>
            <w:r>
              <w:rPr>
                <w:rFonts w:hint="eastAsia" w:ascii="宋体" w:hAnsi="宋体" w:cs="宋体"/>
                <w:b/>
                <w:bCs/>
                <w:kern w:val="0"/>
              </w:rPr>
              <w:t>其它服务承诺（</w:t>
            </w:r>
            <w:r>
              <w:rPr>
                <w:rFonts w:hint="eastAsia" w:ascii="宋体" w:hAnsi="宋体" w:cs="宋体"/>
                <w:b/>
                <w:bCs/>
                <w:kern w:val="0"/>
                <w:lang w:eastAsia="zh-CN"/>
              </w:rPr>
              <w:t>服务方</w:t>
            </w:r>
            <w:r>
              <w:rPr>
                <w:rFonts w:hint="eastAsia" w:ascii="宋体" w:hAnsi="宋体" w:cs="宋体"/>
                <w:b/>
                <w:bCs/>
                <w:kern w:val="0"/>
              </w:rPr>
              <w:t>可自行补充）</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bCs/>
                <w:kern w:val="0"/>
              </w:rPr>
            </w:pPr>
            <w:r>
              <w:rPr>
                <w:rFonts w:hint="eastAsia" w:ascii="宋体" w:cs="宋体"/>
                <w:b/>
                <w:bCs/>
                <w:kern w:val="0"/>
              </w:rPr>
              <w:t>…</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bl>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备注：此维保</w:t>
      </w:r>
      <w:r>
        <w:rPr>
          <w:rFonts w:hint="eastAsia" w:asciiTheme="minorEastAsia" w:hAnsiTheme="minorEastAsia" w:eastAsiaTheme="minorEastAsia" w:cstheme="minorEastAsia"/>
          <w:b/>
          <w:bCs/>
          <w:sz w:val="24"/>
          <w:szCs w:val="24"/>
        </w:rPr>
        <w:t>服务响应调</w:t>
      </w:r>
      <w:bookmarkStart w:id="0" w:name="_GoBack"/>
      <w:bookmarkEnd w:id="0"/>
      <w:r>
        <w:rPr>
          <w:rFonts w:hint="eastAsia" w:asciiTheme="minorEastAsia" w:hAnsiTheme="minorEastAsia" w:eastAsiaTheme="minorEastAsia" w:cstheme="minorEastAsia"/>
          <w:b/>
          <w:bCs/>
          <w:sz w:val="24"/>
          <w:szCs w:val="24"/>
        </w:rPr>
        <w:t>查表</w:t>
      </w:r>
      <w:r>
        <w:rPr>
          <w:rFonts w:hint="eastAsia" w:asciiTheme="minorEastAsia" w:hAnsiTheme="minorEastAsia" w:eastAsiaTheme="minorEastAsia" w:cstheme="minorEastAsia"/>
          <w:b/>
          <w:bCs/>
          <w:sz w:val="24"/>
          <w:szCs w:val="24"/>
          <w:lang w:eastAsia="zh-CN"/>
        </w:rPr>
        <w:t>仅作为对项目的市场情况调查，不作为公司参与报名的硬性要求。</w:t>
      </w:r>
    </w:p>
    <w:sectPr>
      <w:footerReference r:id="rId3" w:type="default"/>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4 -</w:t>
    </w:r>
    <w:r>
      <w:rPr>
        <w:rFonts w:ascii="宋体" w:hAnsi="宋体" w:cs="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yZTA4YjJjYjkxMDBkNDcxNGEyM2E3OTdkZDNiNTYifQ=="/>
  </w:docVars>
  <w:rsids>
    <w:rsidRoot w:val="00C2492C"/>
    <w:rsid w:val="00034B1A"/>
    <w:rsid w:val="0004488E"/>
    <w:rsid w:val="0009772A"/>
    <w:rsid w:val="000A2157"/>
    <w:rsid w:val="000A6494"/>
    <w:rsid w:val="000F2789"/>
    <w:rsid w:val="00116D65"/>
    <w:rsid w:val="0011755F"/>
    <w:rsid w:val="00140F89"/>
    <w:rsid w:val="001467F5"/>
    <w:rsid w:val="00146858"/>
    <w:rsid w:val="00166EAB"/>
    <w:rsid w:val="0018444D"/>
    <w:rsid w:val="001936B0"/>
    <w:rsid w:val="001A3B17"/>
    <w:rsid w:val="001B72CA"/>
    <w:rsid w:val="002222F8"/>
    <w:rsid w:val="00241C28"/>
    <w:rsid w:val="002465BF"/>
    <w:rsid w:val="00287ED5"/>
    <w:rsid w:val="002B0404"/>
    <w:rsid w:val="002D5675"/>
    <w:rsid w:val="00305230"/>
    <w:rsid w:val="00306D8F"/>
    <w:rsid w:val="003661C0"/>
    <w:rsid w:val="00381831"/>
    <w:rsid w:val="003876F0"/>
    <w:rsid w:val="003943E6"/>
    <w:rsid w:val="0039550E"/>
    <w:rsid w:val="003B56E7"/>
    <w:rsid w:val="003E102A"/>
    <w:rsid w:val="00411FBD"/>
    <w:rsid w:val="0048474D"/>
    <w:rsid w:val="004B4FF5"/>
    <w:rsid w:val="00516C6D"/>
    <w:rsid w:val="0052710E"/>
    <w:rsid w:val="00527618"/>
    <w:rsid w:val="00553E2A"/>
    <w:rsid w:val="00572FB6"/>
    <w:rsid w:val="005B062D"/>
    <w:rsid w:val="005B559D"/>
    <w:rsid w:val="005D6A8F"/>
    <w:rsid w:val="0060258A"/>
    <w:rsid w:val="00637B4D"/>
    <w:rsid w:val="00647BA6"/>
    <w:rsid w:val="0065559B"/>
    <w:rsid w:val="00676561"/>
    <w:rsid w:val="00692531"/>
    <w:rsid w:val="006C16F2"/>
    <w:rsid w:val="006C5793"/>
    <w:rsid w:val="006D17B6"/>
    <w:rsid w:val="006E1A30"/>
    <w:rsid w:val="006F2A95"/>
    <w:rsid w:val="007127C7"/>
    <w:rsid w:val="00723E94"/>
    <w:rsid w:val="00772412"/>
    <w:rsid w:val="00775CCE"/>
    <w:rsid w:val="007A0907"/>
    <w:rsid w:val="007B61FF"/>
    <w:rsid w:val="00817E62"/>
    <w:rsid w:val="00824CCD"/>
    <w:rsid w:val="0085240D"/>
    <w:rsid w:val="00874D04"/>
    <w:rsid w:val="00880BAA"/>
    <w:rsid w:val="008C3472"/>
    <w:rsid w:val="008C52F6"/>
    <w:rsid w:val="008E21A6"/>
    <w:rsid w:val="00901FA6"/>
    <w:rsid w:val="009515BB"/>
    <w:rsid w:val="009B34A9"/>
    <w:rsid w:val="009C0C6E"/>
    <w:rsid w:val="00A00DE0"/>
    <w:rsid w:val="00A31C2E"/>
    <w:rsid w:val="00A33C0A"/>
    <w:rsid w:val="00A85B52"/>
    <w:rsid w:val="00A878BA"/>
    <w:rsid w:val="00A9523E"/>
    <w:rsid w:val="00AB4A1C"/>
    <w:rsid w:val="00AB6EF5"/>
    <w:rsid w:val="00B21E0B"/>
    <w:rsid w:val="00B35BD7"/>
    <w:rsid w:val="00B36C8B"/>
    <w:rsid w:val="00B96C46"/>
    <w:rsid w:val="00BD7968"/>
    <w:rsid w:val="00BE3CD6"/>
    <w:rsid w:val="00BF1C6F"/>
    <w:rsid w:val="00C04FC5"/>
    <w:rsid w:val="00C2492C"/>
    <w:rsid w:val="00C366ED"/>
    <w:rsid w:val="00C56F22"/>
    <w:rsid w:val="00C679A5"/>
    <w:rsid w:val="00C70869"/>
    <w:rsid w:val="00C94869"/>
    <w:rsid w:val="00C95FE1"/>
    <w:rsid w:val="00CF2D3E"/>
    <w:rsid w:val="00CF6BE1"/>
    <w:rsid w:val="00CF7300"/>
    <w:rsid w:val="00D414E4"/>
    <w:rsid w:val="00D4398E"/>
    <w:rsid w:val="00D77B6C"/>
    <w:rsid w:val="00DB1EE8"/>
    <w:rsid w:val="00DC17C5"/>
    <w:rsid w:val="00DF2EAF"/>
    <w:rsid w:val="00DF62D1"/>
    <w:rsid w:val="00DF66E3"/>
    <w:rsid w:val="00E27149"/>
    <w:rsid w:val="00E41C5B"/>
    <w:rsid w:val="00E43953"/>
    <w:rsid w:val="00E524F3"/>
    <w:rsid w:val="00E65EFB"/>
    <w:rsid w:val="00E963D9"/>
    <w:rsid w:val="00EB0998"/>
    <w:rsid w:val="00EB270C"/>
    <w:rsid w:val="00F03124"/>
    <w:rsid w:val="00F1593D"/>
    <w:rsid w:val="00F452B6"/>
    <w:rsid w:val="00F84678"/>
    <w:rsid w:val="00FC150B"/>
    <w:rsid w:val="00FE6FFE"/>
    <w:rsid w:val="00FF1E94"/>
    <w:rsid w:val="00FF6D31"/>
    <w:rsid w:val="0103679F"/>
    <w:rsid w:val="03F5028E"/>
    <w:rsid w:val="057E4AF1"/>
    <w:rsid w:val="074C3197"/>
    <w:rsid w:val="09782AE9"/>
    <w:rsid w:val="0C22064F"/>
    <w:rsid w:val="122D5247"/>
    <w:rsid w:val="1445133B"/>
    <w:rsid w:val="1B854E03"/>
    <w:rsid w:val="24C20151"/>
    <w:rsid w:val="25427464"/>
    <w:rsid w:val="2D8456C0"/>
    <w:rsid w:val="3B27544F"/>
    <w:rsid w:val="3C9879F3"/>
    <w:rsid w:val="3EA206DC"/>
    <w:rsid w:val="41E46BE4"/>
    <w:rsid w:val="54A05C92"/>
    <w:rsid w:val="5BF41392"/>
    <w:rsid w:val="5CF304C7"/>
    <w:rsid w:val="5DF75659"/>
    <w:rsid w:val="631C1508"/>
    <w:rsid w:val="64E76E33"/>
    <w:rsid w:val="6E42590F"/>
    <w:rsid w:val="70C07926"/>
    <w:rsid w:val="724A29DD"/>
    <w:rsid w:val="7C5B50C1"/>
    <w:rsid w:val="7CC86BF5"/>
    <w:rsid w:val="7DC30B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qFormat/>
    <w:locked/>
    <w:uiPriority w:val="99"/>
    <w:rPr>
      <w:sz w:val="18"/>
      <w:szCs w:val="18"/>
    </w:rPr>
  </w:style>
  <w:style w:type="paragraph" w:customStyle="1" w:styleId="8">
    <w:name w:val="正文 New New New New New New New New New New New New New New New New"/>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2164</Words>
  <Characters>2261</Characters>
  <Lines>0</Lines>
  <Paragraphs>0</Paragraphs>
  <TotalTime>3</TotalTime>
  <ScaleCrop>false</ScaleCrop>
  <LinksUpToDate>false</LinksUpToDate>
  <CharactersWithSpaces>2341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2024-08-28T15:42:00Z</dcterms:created>
  <dc:creator>sbk</dc:creator>
  <cp:lastModifiedBy>Administrator</cp:lastModifiedBy>
  <cp:lastPrinted>2021-03-08T07:13:00Z</cp:lastPrinted>
  <dcterms:modified xsi:type="dcterms:W3CDTF">2025-02-21T08:19:14Z</dcterms:modified>
  <dc:title>附件2：公开遴选文件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745E30EF737D4A60BF2672F923F1D41A</vt:lpwstr>
  </property>
</Properties>
</file>