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附件4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阳山县人民医院检验试剂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参考</w:t>
      </w:r>
      <w:r>
        <w:rPr>
          <w:rFonts w:hint="eastAsia" w:asciiTheme="majorEastAsia" w:hAnsiTheme="majorEastAsia" w:eastAsiaTheme="majorEastAsia"/>
          <w:sz w:val="36"/>
          <w:szCs w:val="36"/>
        </w:rPr>
        <w:t>清单</w:t>
      </w:r>
    </w:p>
    <w:tbl>
      <w:tblPr>
        <w:tblStyle w:val="4"/>
        <w:tblW w:w="86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40"/>
        <w:gridCol w:w="3207"/>
        <w:gridCol w:w="2240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物品名称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参考规格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血小板聚集功能检测试剂和耗材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.1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血小板聚集功能检测试剂盒（AA激活的比浊法）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10x1.0ml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.2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血小板聚集功能检测试剂盒（ADP激活的比浊法）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10x1.0ml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.3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微流控盘片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32孔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.4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清洗液（浓缩型）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5.0ml/支*10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.5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强化清洗液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10x5ml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盒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color w:val="000000"/>
        </w:rPr>
        <w:t>备注：清单仅作参考，参与供应商可针对此清单进行报价，亦可以提供其他品牌相同用途产品进行报名。若提供另外品牌产品和设备的，则报价时需将设备价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格列出。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1033CF"/>
    <w:rsid w:val="00273598"/>
    <w:rsid w:val="002C7EAB"/>
    <w:rsid w:val="00306A18"/>
    <w:rsid w:val="00323B43"/>
    <w:rsid w:val="003D37D8"/>
    <w:rsid w:val="00426133"/>
    <w:rsid w:val="004358AB"/>
    <w:rsid w:val="004E4A25"/>
    <w:rsid w:val="004E7344"/>
    <w:rsid w:val="006724F4"/>
    <w:rsid w:val="008B7726"/>
    <w:rsid w:val="008C2C9B"/>
    <w:rsid w:val="008D42BF"/>
    <w:rsid w:val="00900BEF"/>
    <w:rsid w:val="00900FC1"/>
    <w:rsid w:val="00B619E8"/>
    <w:rsid w:val="00BC65A3"/>
    <w:rsid w:val="00D31D50"/>
    <w:rsid w:val="00DC2D03"/>
    <w:rsid w:val="00E74F1B"/>
    <w:rsid w:val="00ED47B9"/>
    <w:rsid w:val="0494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239</Characters>
  <Lines>2</Lines>
  <Paragraphs>1</Paragraphs>
  <TotalTime>1</TotalTime>
  <ScaleCrop>false</ScaleCrop>
  <LinksUpToDate>false</LinksUpToDate>
  <CharactersWithSpaces>239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2024-06-27T10:23:03Z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6682E224A7054BDF8889573ECE4B8E74</vt:lpwstr>
  </property>
</Properties>
</file>