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：相关遴选文件格式参考</w:t>
      </w:r>
    </w:p>
    <w:p>
      <w:pPr>
        <w:widowControl/>
        <w:snapToGrid w:val="0"/>
        <w:spacing w:line="360" w:lineRule="auto"/>
        <w:ind w:right="-517"/>
        <w:jc w:val="left"/>
        <w:rPr>
          <w:rFonts w:ascii="仿宋_GB2312" w:eastAsia="仿宋_GB2312"/>
          <w:color w:val="FF0000"/>
        </w:rPr>
      </w:pPr>
      <w:r>
        <w:t xml:space="preserve"> </w:t>
      </w:r>
      <w:r>
        <w:rPr>
          <w:rFonts w:hint="eastAsia" w:ascii="仿宋_GB2312" w:eastAsia="仿宋_GB2312" w:cs="仿宋_GB2312"/>
        </w:rPr>
        <w:t>格式1：冷链供货承诺函</w:t>
      </w:r>
      <w:r>
        <w:rPr>
          <w:rFonts w:hint="eastAsia" w:ascii="仿宋_GB2312" w:eastAsia="仿宋_GB2312" w:cs="仿宋_GB2312"/>
          <w:color w:val="FF0000"/>
        </w:rPr>
        <w:t>（如有需冷藏</w:t>
      </w:r>
      <w:r>
        <w:rPr>
          <w:rFonts w:ascii="仿宋_GB2312" w:eastAsia="仿宋_GB2312" w:cs="仿宋_GB2312"/>
          <w:color w:val="FF0000"/>
        </w:rPr>
        <w:t>/</w:t>
      </w:r>
      <w:r>
        <w:rPr>
          <w:rFonts w:hint="eastAsia" w:ascii="仿宋_GB2312" w:eastAsia="仿宋_GB2312" w:cs="仿宋_GB2312"/>
          <w:color w:val="FF0000"/>
        </w:rPr>
        <w:t>冷冻产品，须填写冷链供货承诺函，加盖公章）</w:t>
      </w:r>
    </w:p>
    <w:p>
      <w:pPr>
        <w:autoSpaceDE w:val="0"/>
        <w:autoSpaceDN w:val="0"/>
        <w:adjustRightInd w:val="0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阳山县人民医院</w:t>
      </w:r>
      <w:r>
        <w:rPr>
          <w:rFonts w:hint="eastAsia" w:ascii="黑体" w:eastAsia="黑体" w:cs="黑体"/>
          <w:sz w:val="36"/>
          <w:szCs w:val="36"/>
          <w:u w:val="single"/>
        </w:rPr>
        <w:t>检验试剂</w:t>
      </w:r>
      <w:r>
        <w:rPr>
          <w:rFonts w:hint="eastAsia" w:ascii="黑体" w:eastAsia="黑体" w:cs="黑体"/>
          <w:sz w:val="36"/>
          <w:szCs w:val="36"/>
        </w:rPr>
        <w:t>公开遴选项目</w:t>
      </w:r>
    </w:p>
    <w:p>
      <w:pPr>
        <w:snapToGrid w:val="0"/>
        <w:jc w:val="center"/>
        <w:rPr>
          <w:rFonts w:ascii="黑体" w:eastAsia="黑体"/>
          <w:b/>
          <w:bCs/>
          <w:sz w:val="40"/>
          <w:szCs w:val="40"/>
        </w:rPr>
      </w:pPr>
      <w:r>
        <w:rPr>
          <w:rFonts w:hint="eastAsia" w:ascii="黑体" w:eastAsia="黑体" w:cs="黑体"/>
          <w:b/>
          <w:bCs/>
          <w:sz w:val="40"/>
          <w:szCs w:val="40"/>
        </w:rPr>
        <w:t>冷链供货承诺函</w:t>
      </w:r>
    </w:p>
    <w:p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/>
          <w:b/>
          <w:bCs/>
          <w:color w:val="0000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33"/>
          <w:kern w:val="0"/>
          <w:sz w:val="24"/>
          <w:szCs w:val="24"/>
        </w:rPr>
        <w:t>阳山县人民医院：</w:t>
      </w:r>
    </w:p>
    <w:p>
      <w:pPr>
        <w:widowControl/>
        <w:snapToGrid w:val="0"/>
        <w:spacing w:before="100" w:beforeAutospacing="1" w:after="100" w:afterAutospacing="1" w:line="276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hint="eastAsia" w:ascii="宋体" w:hAnsi="宋体" w:cs="宋体"/>
          <w:color w:val="000033"/>
          <w:kern w:val="0"/>
          <w:sz w:val="24"/>
          <w:szCs w:val="24"/>
        </w:rPr>
        <w:t>我单位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（报名公司全称，盖章）是合法注册的医用耗材生产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经营企业。若我单位所投产品获得中选资格，我单位承诺：</w:t>
      </w:r>
    </w:p>
    <w:p>
      <w:pPr>
        <w:widowControl/>
        <w:snapToGrid w:val="0"/>
        <w:spacing w:before="100" w:beforeAutospacing="1" w:after="100" w:afterAutospacing="1" w:line="276" w:lineRule="auto"/>
        <w:ind w:firstLine="480" w:firstLineChars="20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冷链运输全流程中配备有确保冷藏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冷冻医疗器械说明书和标签标示的特定温度要求范围之内的设施、设备和运输工具，并配备能记录和导出全流程温度的记录仪，保证冷藏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冷冻医疗器械从厂商生产端到医院使用端的全流程始终处于冷藏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冷冻医疗器械说明书和标签标示的特定温度要求范围之内。</w:t>
      </w:r>
    </w:p>
    <w:p>
      <w:pPr>
        <w:widowControl/>
        <w:snapToGrid w:val="0"/>
        <w:spacing w:before="100" w:beforeAutospacing="1" w:after="100" w:afterAutospacing="1" w:line="276" w:lineRule="auto"/>
        <w:ind w:firstLine="480" w:firstLineChars="20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冷链运输全流程中，必须进行温度监测并记录，送货时必须提供冷链运输记录表，记录内容包括销方单位、购方单位、冷藏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冷冻医疗器械的名称、说明书和标签标示的特定温度要求范围、启运及到达的时间和温度、运输工具名称和接送人员签名等。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before="100" w:beforeAutospacing="1" w:after="100" w:afterAutospacing="1" w:line="276" w:lineRule="auto"/>
        <w:ind w:firstLine="480" w:firstLineChars="20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3.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冷链送货单必须列明生产企业、供货单位、所送冷藏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冷冻医疗器械名称、规格、数量、批号、有效期、注册证、每个冷藏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冷冻医疗器械说明书和标签标示的特定温度要求范围等。</w:t>
      </w:r>
    </w:p>
    <w:p>
      <w:pPr>
        <w:widowControl/>
        <w:snapToGrid w:val="0"/>
        <w:spacing w:before="100" w:beforeAutospacing="1" w:after="100" w:afterAutospacing="1" w:line="276" w:lineRule="auto"/>
        <w:ind w:firstLine="480" w:firstLineChars="20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4.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违反上述承诺的，贵院有权拒绝收货，一切损失由本公司承担。</w:t>
      </w:r>
    </w:p>
    <w:p>
      <w:pPr>
        <w:widowControl/>
        <w:snapToGrid w:val="0"/>
        <w:spacing w:before="100" w:beforeAutospacing="1" w:after="100" w:afterAutospacing="1" w:line="276" w:lineRule="auto"/>
        <w:ind w:firstLine="480" w:firstLineChars="20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5.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若因供货问题而影响医院临床工作，贵院有权单方面取消我单位供货资格及以后投标和报名资格。</w:t>
      </w:r>
    </w:p>
    <w:p>
      <w:pPr>
        <w:widowControl/>
        <w:snapToGrid w:val="0"/>
        <w:spacing w:before="100" w:beforeAutospacing="1" w:after="100" w:afterAutospacing="1" w:line="480" w:lineRule="auto"/>
        <w:ind w:firstLine="480" w:firstLineChars="20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hint="eastAsia" w:ascii="宋体" w:hAnsi="宋体" w:cs="宋体"/>
          <w:color w:val="000033"/>
          <w:kern w:val="0"/>
          <w:sz w:val="24"/>
          <w:szCs w:val="24"/>
        </w:rPr>
        <w:t>本承诺期限为：自本承诺函签订日起至项目合作终止。</w:t>
      </w:r>
    </w:p>
    <w:p>
      <w:pPr>
        <w:widowControl/>
        <w:snapToGrid w:val="0"/>
        <w:spacing w:before="100" w:beforeAutospacing="1" w:after="100" w:afterAutospacing="1" w:line="480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hint="eastAsia" w:ascii="宋体" w:hAnsi="宋体" w:cs="宋体"/>
          <w:color w:val="000033"/>
          <w:kern w:val="0"/>
          <w:sz w:val="24"/>
          <w:szCs w:val="24"/>
        </w:rPr>
        <w:t>报名公司（盖章）：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                       </w:t>
      </w:r>
    </w:p>
    <w:p>
      <w:pPr>
        <w:widowControl/>
        <w:snapToGrid w:val="0"/>
        <w:spacing w:before="100" w:beforeAutospacing="1" w:after="100" w:afterAutospacing="1" w:line="480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hint="eastAsia" w:ascii="宋体" w:hAnsi="宋体" w:cs="宋体"/>
          <w:color w:val="000033"/>
          <w:kern w:val="0"/>
          <w:sz w:val="24"/>
          <w:szCs w:val="24"/>
        </w:rPr>
        <w:t>法定代表人（签字和盖章）：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                      </w:t>
      </w:r>
    </w:p>
    <w:p>
      <w:pPr>
        <w:widowControl/>
        <w:snapToGrid w:val="0"/>
        <w:spacing w:before="100" w:beforeAutospacing="1" w:after="100" w:afterAutospacing="1" w:line="480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hint="eastAsia" w:ascii="宋体" w:hAnsi="宋体" w:cs="宋体"/>
          <w:color w:val="000033"/>
          <w:kern w:val="0"/>
          <w:sz w:val="24"/>
          <w:szCs w:val="24"/>
        </w:rPr>
        <w:t>被授权人（签字）：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          </w:t>
      </w:r>
    </w:p>
    <w:p>
      <w:pPr>
        <w:widowControl/>
        <w:snapToGrid w:val="0"/>
        <w:spacing w:before="100" w:beforeAutospacing="1" w:after="100" w:afterAutospacing="1" w:line="480" w:lineRule="auto"/>
        <w:ind w:firstLine="560"/>
        <w:jc w:val="right"/>
        <w:rPr>
          <w:rFonts w:ascii="宋体"/>
          <w:color w:val="000033"/>
          <w:kern w:val="0"/>
          <w:sz w:val="24"/>
          <w:szCs w:val="24"/>
        </w:rPr>
      </w:pPr>
      <w:r>
        <w:rPr>
          <w:rFonts w:hint="eastAsia" w:ascii="宋体" w:hAnsi="宋体" w:cs="宋体"/>
          <w:color w:val="000033"/>
          <w:kern w:val="0"/>
          <w:sz w:val="24"/>
          <w:szCs w:val="24"/>
        </w:rPr>
        <w:t>日期：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年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月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33"/>
          <w:kern w:val="0"/>
          <w:sz w:val="24"/>
          <w:szCs w:val="24"/>
        </w:rPr>
        <w:t>日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格式2：运营成本测试表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 w:cs="仿宋_GB2312"/>
          <w:b/>
          <w:bCs/>
          <w:sz w:val="40"/>
          <w:szCs w:val="40"/>
        </w:rPr>
        <w:t>运营成本测算表</w:t>
      </w:r>
    </w:p>
    <w:tbl>
      <w:tblPr>
        <w:tblStyle w:val="4"/>
        <w:tblW w:w="82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1"/>
        <w:gridCol w:w="1056"/>
        <w:gridCol w:w="895"/>
        <w:gridCol w:w="1952"/>
        <w:gridCol w:w="2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33"/>
                <w:kern w:val="0"/>
                <w:sz w:val="28"/>
                <w:szCs w:val="28"/>
              </w:rPr>
              <w:t>例：孕酮检测试剂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7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33"/>
                <w:kern w:val="0"/>
                <w:sz w:val="28"/>
                <w:szCs w:val="28"/>
              </w:rPr>
              <w:t>A</w:t>
            </w:r>
            <w:r>
              <w:rPr>
                <w:rFonts w:hint="eastAsia" w:ascii="宋体" w:hAnsi="宋体" w:cs="宋体"/>
                <w:b/>
                <w:bCs/>
                <w:color w:val="000033"/>
                <w:kern w:val="0"/>
                <w:sz w:val="28"/>
                <w:szCs w:val="28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综合测算（统一按每天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个测试计算）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每人份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质控、定标、清洗、反应杯、吸嘴、取样刷等运营成本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分项具体测算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szCs w:val="24"/>
              </w:rPr>
              <w:t>产品注册名称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质控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定标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清洗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反应杯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吸嘴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取样刷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注明：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、不用填写具体规格型号，但是测算结果一定要与《产品报价表》中的消耗品相符。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、无消耗品或者消耗品免费，综合测算数据填“</w:t>
      </w:r>
      <w:r>
        <w:rPr>
          <w:rFonts w:ascii="仿宋_GB2312" w:hAnsi="宋体" w:eastAsia="仿宋_GB2312" w:cs="仿宋_GB2312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sz w:val="32"/>
          <w:szCs w:val="32"/>
        </w:rPr>
        <w:t>”。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/>
        </w:rPr>
      </w:pPr>
      <w:r>
        <w:rPr>
          <w:rFonts w:ascii="仿宋_GB2312" w:hAnsi="宋体" w:eastAsia="仿宋_GB2312"/>
          <w:sz w:val="32"/>
          <w:szCs w:val="32"/>
        </w:rPr>
        <w:br w:type="page"/>
      </w:r>
      <w:r>
        <w:rPr>
          <w:rFonts w:hint="eastAsia" w:ascii="仿宋_GB2312" w:eastAsia="仿宋_GB2312" w:cs="仿宋_GB2312"/>
        </w:rPr>
        <w:t>格式3：产品技术和售后服务响应调查表</w:t>
      </w:r>
    </w:p>
    <w:tbl>
      <w:tblPr>
        <w:tblStyle w:val="4"/>
        <w:tblW w:w="946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300"/>
        <w:gridCol w:w="158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40"/>
                <w:szCs w:val="40"/>
              </w:rPr>
              <w:t>产品技术和售后服务响应调查表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6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注意：响应情况分为三种，“不响应”、“响应”和“优于”，请报名公司根据实际情况填写。若填写的是“不响应”和“优于”，必须详细填写“说明”。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服务条款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响应情况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送货及库存：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是否在本地（清远市）设有产品库，在合作期内，保证货源充足，无偿提供配套器械。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是否提供紧急配送，承诺紧急配送保证可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小时内送达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1.3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是否保证按照医院指定地点和时间准时送货上门（不分节假日），公司承担全部运费且到达前的损失由公司承担。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1.4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是否所有产品提供原厂完整齐备的资料。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特殊的产品可紧急进行市外调货，以满足医院要求。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退换货：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医院接受货物后若有疑义或使用前发现不宜使用的现象，公司随时提供免费退换货服务。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近效期退换：对于接近有效期的产品（近效期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月或以上的），中选人保证无条件更换新批号且效期在半年以上的产品。保证供货产品的实际品牌、规格型号、生产厂家、质量与投标文件内所投产品描述一致；供货产品确保最新生产批号，绝不提供过期或即将过期的产品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技术支持：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免费提供产品的使用培训、售后技术培训与医用支持，定期配合医院免费为临床医护人员提供新技术培训，确保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医院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医护人员能够有效和安全的使用产品和配套的仪器。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设备设计使用年限：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年。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设备免费保修年限：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年，或合作期内免费保修：是□，否□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400" w:hanging="400" w:hangingChars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接设备故障保修后，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小时响应，远程指导无法修复</w:t>
            </w:r>
          </w:p>
          <w:p>
            <w:pPr>
              <w:widowControl/>
              <w:ind w:left="400" w:hanging="400" w:hanging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的，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小时到达现场处理。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400" w:hanging="400" w:hangingChars="2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定期对仪器进行维护保养，每年不小于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次。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流通控制（可追溯性）：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公司有严格的产品市场流通记录控制程序，保证产品的可追溯性。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保证序列号（条形码）标识的唯一性，有严格的序列号（条形码）跟踪制度，产品出厂检验资料至少保存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年以上，随时备查。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不良反应：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ind w:left="800" w:hanging="800" w:hangingChars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一旦发生质量问题，公司保证接到通知后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小时内响应，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小时内赶到现场。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在临床使用中若出现不良医疗反应现象，经国家相关质量监察部门鉴定后，确实属于产品质量问题的，公司承担全部责任。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6.3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若医院发生与产品相关的事故，不论是否与产品质量有关，公司是否愿意积极参与医院事故的处理。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质量保证：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厂家质量承诺书。具有合法的医用耗材及配送资格的企业，严格按照采购方的要求，及时供货并提供全面完善的服务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产品质量符合国家和国际承认的相应标准。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7.3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产品的包装及相关资料证件严格符合医院要求。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7.4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定期随访：报名公司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个月一次随访，交流存在的问题和产品的变化。如果有紧急问题可随时提出，厂家在下次使用前解决。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7.5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每年对仪器进行不少于一次的校准，并出具校准报告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对意外事故的保险处理：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有相关的质量保险和赔付。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保证：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保证不向我院工作人员提供礼品、回扣等，保证合法经营，不参加不良竞争。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849" w:bottom="1440" w:left="1276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2 -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UyZTA4YjJjYjkxMDBkNDcxNGEyM2E3OTdkZDNiNTYifQ=="/>
  </w:docVars>
  <w:rsids>
    <w:rsidRoot w:val="00C2492C"/>
    <w:rsid w:val="00034B1A"/>
    <w:rsid w:val="0004488E"/>
    <w:rsid w:val="0009772A"/>
    <w:rsid w:val="000A2157"/>
    <w:rsid w:val="000F2789"/>
    <w:rsid w:val="00116D65"/>
    <w:rsid w:val="0011755F"/>
    <w:rsid w:val="00140F89"/>
    <w:rsid w:val="00146858"/>
    <w:rsid w:val="0018444D"/>
    <w:rsid w:val="001A3B17"/>
    <w:rsid w:val="00241C28"/>
    <w:rsid w:val="002465BF"/>
    <w:rsid w:val="00287ED5"/>
    <w:rsid w:val="002B0404"/>
    <w:rsid w:val="00305230"/>
    <w:rsid w:val="00306D8F"/>
    <w:rsid w:val="00381831"/>
    <w:rsid w:val="003876F0"/>
    <w:rsid w:val="003943E6"/>
    <w:rsid w:val="0039550E"/>
    <w:rsid w:val="003E102A"/>
    <w:rsid w:val="00411FBD"/>
    <w:rsid w:val="0048474D"/>
    <w:rsid w:val="004B4FF5"/>
    <w:rsid w:val="00572FB6"/>
    <w:rsid w:val="005B062D"/>
    <w:rsid w:val="005B559D"/>
    <w:rsid w:val="005D6A8F"/>
    <w:rsid w:val="0060258A"/>
    <w:rsid w:val="0065559B"/>
    <w:rsid w:val="00692531"/>
    <w:rsid w:val="006C16F2"/>
    <w:rsid w:val="006C5793"/>
    <w:rsid w:val="006D17B6"/>
    <w:rsid w:val="006E1A30"/>
    <w:rsid w:val="006F2A95"/>
    <w:rsid w:val="00772412"/>
    <w:rsid w:val="00775CCE"/>
    <w:rsid w:val="00824CCD"/>
    <w:rsid w:val="0085240D"/>
    <w:rsid w:val="00874D04"/>
    <w:rsid w:val="008E21A6"/>
    <w:rsid w:val="00901FA6"/>
    <w:rsid w:val="009515BB"/>
    <w:rsid w:val="00A31C2E"/>
    <w:rsid w:val="00A33C0A"/>
    <w:rsid w:val="00A9523E"/>
    <w:rsid w:val="00AB6EF5"/>
    <w:rsid w:val="00B35BD7"/>
    <w:rsid w:val="00B36C8B"/>
    <w:rsid w:val="00B96C46"/>
    <w:rsid w:val="00BD7968"/>
    <w:rsid w:val="00C04FC5"/>
    <w:rsid w:val="00C2492C"/>
    <w:rsid w:val="00C366ED"/>
    <w:rsid w:val="00C679A5"/>
    <w:rsid w:val="00C70869"/>
    <w:rsid w:val="00C95FE1"/>
    <w:rsid w:val="00CF2D3E"/>
    <w:rsid w:val="00CF6BE1"/>
    <w:rsid w:val="00CF7300"/>
    <w:rsid w:val="00D4398E"/>
    <w:rsid w:val="00DB1EE8"/>
    <w:rsid w:val="00DF2EAF"/>
    <w:rsid w:val="00DF62D1"/>
    <w:rsid w:val="00E27149"/>
    <w:rsid w:val="00E41C5B"/>
    <w:rsid w:val="00E43953"/>
    <w:rsid w:val="00E524F3"/>
    <w:rsid w:val="00E65EFB"/>
    <w:rsid w:val="00E963D9"/>
    <w:rsid w:val="00EB0998"/>
    <w:rsid w:val="00EB270C"/>
    <w:rsid w:val="00F1593D"/>
    <w:rsid w:val="00F84678"/>
    <w:rsid w:val="00FE6FFE"/>
    <w:rsid w:val="00FF1E94"/>
    <w:rsid w:val="074C3197"/>
    <w:rsid w:val="0C22064F"/>
    <w:rsid w:val="12EA0B05"/>
    <w:rsid w:val="1445133B"/>
    <w:rsid w:val="24C20151"/>
    <w:rsid w:val="25427464"/>
    <w:rsid w:val="3C9879F3"/>
    <w:rsid w:val="3EA206DC"/>
    <w:rsid w:val="41E46BE4"/>
    <w:rsid w:val="5BF41392"/>
    <w:rsid w:val="64E76E33"/>
    <w:rsid w:val="6E42590F"/>
    <w:rsid w:val="724A29DD"/>
    <w:rsid w:val="7C5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1886</Words>
  <Characters>1943</Characters>
  <Lines>16</Lines>
  <Paragraphs>4</Paragraphs>
  <TotalTime>379</TotalTime>
  <ScaleCrop>false</ScaleCrop>
  <LinksUpToDate>false</LinksUpToDate>
  <CharactersWithSpaces>2131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2022-07-10T02:31:00Z</dcterms:created>
  <dc:creator>sbk</dc:creator>
  <cp:lastModifiedBy>Administrator</cp:lastModifiedBy>
  <cp:lastPrinted>2021-03-08T07:13:00Z</cp:lastPrinted>
  <dcterms:modified xsi:type="dcterms:W3CDTF">2024-09-04T10:07:43Z</dcterms:modified>
  <dc:title>附件2：公开遴选文件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1E39710E8CA54F19B3F9C21F4B0B391E</vt:lpwstr>
  </property>
</Properties>
</file>